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D40AD" w14:textId="47A93295" w:rsidR="00481EC7" w:rsidRDefault="00F824F2" w:rsidP="0096747B">
      <w:pPr>
        <w:pStyle w:val="Title"/>
        <w:jc w:val="center"/>
      </w:pPr>
      <w:r>
        <w:t>Plan for the next six months - National Level</w:t>
      </w:r>
    </w:p>
    <w:p w14:paraId="731716CB" w14:textId="77777777" w:rsidR="00481EC7" w:rsidRDefault="00F824F2" w:rsidP="0096747B">
      <w:pPr>
        <w:pStyle w:val="Heading"/>
        <w:jc w:val="center"/>
      </w:pPr>
      <w:r>
        <w:t>Twenty Point Program</w:t>
      </w:r>
    </w:p>
    <w:p w14:paraId="1B041881" w14:textId="41066A07" w:rsidR="00481EC7" w:rsidRPr="009954F8" w:rsidRDefault="00F824F2" w:rsidP="0096747B">
      <w:pPr>
        <w:pStyle w:val="Bod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Execution for </w:t>
      </w:r>
      <w:r w:rsidR="00815A46">
        <w:rPr>
          <w:b/>
          <w:bCs/>
          <w:sz w:val="28"/>
          <w:szCs w:val="28"/>
        </w:rPr>
        <w:t>August -</w:t>
      </w:r>
      <w:r>
        <w:rPr>
          <w:b/>
          <w:bCs/>
          <w:sz w:val="28"/>
          <w:szCs w:val="28"/>
        </w:rPr>
        <w:t xml:space="preserve"> Minimum 10 items to be chosen</w:t>
      </w:r>
    </w:p>
    <w:p w14:paraId="072CDE9D" w14:textId="77777777" w:rsidR="00481EC7" w:rsidRDefault="00481EC7" w:rsidP="0096747B">
      <w:pPr>
        <w:pStyle w:val="Body1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"/>
        <w:gridCol w:w="4345"/>
        <w:gridCol w:w="2776"/>
        <w:gridCol w:w="1828"/>
        <w:gridCol w:w="2435"/>
        <w:gridCol w:w="2423"/>
      </w:tblGrid>
      <w:tr w:rsidR="00481EC7" w14:paraId="4F33B28D" w14:textId="77777777" w:rsidTr="0096747B">
        <w:tc>
          <w:tcPr>
            <w:tcW w:w="753" w:type="dxa"/>
          </w:tcPr>
          <w:p w14:paraId="5F64E707" w14:textId="77777777" w:rsidR="00481EC7" w:rsidRDefault="00F824F2" w:rsidP="0096747B">
            <w:pPr>
              <w:pStyle w:val="Body1"/>
              <w:jc w:val="left"/>
            </w:pPr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4345" w:type="dxa"/>
          </w:tcPr>
          <w:p w14:paraId="3CFFE803" w14:textId="77777777" w:rsidR="00481EC7" w:rsidRDefault="00F824F2" w:rsidP="0096747B">
            <w:pPr>
              <w:pStyle w:val="Body1"/>
              <w:jc w:val="left"/>
            </w:pPr>
            <w:r>
              <w:t>Subject</w:t>
            </w:r>
          </w:p>
        </w:tc>
        <w:tc>
          <w:tcPr>
            <w:tcW w:w="2776" w:type="dxa"/>
          </w:tcPr>
          <w:p w14:paraId="40748738" w14:textId="77777777" w:rsidR="00481EC7" w:rsidRDefault="00F824F2" w:rsidP="0096747B">
            <w:pPr>
              <w:pStyle w:val="Body1"/>
              <w:jc w:val="left"/>
            </w:pPr>
            <w:r>
              <w:t xml:space="preserve">Executors </w:t>
            </w:r>
          </w:p>
        </w:tc>
        <w:tc>
          <w:tcPr>
            <w:tcW w:w="1828" w:type="dxa"/>
          </w:tcPr>
          <w:p w14:paraId="517437CC" w14:textId="77777777" w:rsidR="00481EC7" w:rsidRDefault="00F824F2" w:rsidP="0096747B">
            <w:pPr>
              <w:pStyle w:val="Body1"/>
              <w:jc w:val="left"/>
            </w:pPr>
            <w:r>
              <w:t>Name of the person in charge of Executing (will vary in each State/zone)</w:t>
            </w:r>
          </w:p>
        </w:tc>
        <w:tc>
          <w:tcPr>
            <w:tcW w:w="2435" w:type="dxa"/>
          </w:tcPr>
          <w:p w14:paraId="728D7FBF" w14:textId="77777777" w:rsidR="00481EC7" w:rsidRDefault="00F824F2" w:rsidP="0096747B">
            <w:pPr>
              <w:pStyle w:val="Body1"/>
              <w:jc w:val="left"/>
            </w:pPr>
            <w:r>
              <w:t>Constituencies selected for Execution (Names of selected 10% Constituencies should be written in this column</w:t>
            </w:r>
          </w:p>
        </w:tc>
        <w:tc>
          <w:tcPr>
            <w:tcW w:w="2423" w:type="dxa"/>
          </w:tcPr>
          <w:p w14:paraId="396ABF25" w14:textId="77777777" w:rsidR="00481EC7" w:rsidRDefault="00F824F2" w:rsidP="0096747B">
            <w:pPr>
              <w:pStyle w:val="Body1"/>
              <w:jc w:val="left"/>
            </w:pPr>
            <w:r>
              <w:t>SMP Name &amp; Contact no. (Will vary for each State/Zone)</w:t>
            </w:r>
          </w:p>
        </w:tc>
      </w:tr>
      <w:tr w:rsidR="00481EC7" w14:paraId="783BEF9C" w14:textId="77777777" w:rsidTr="0096747B">
        <w:tc>
          <w:tcPr>
            <w:tcW w:w="753" w:type="dxa"/>
          </w:tcPr>
          <w:p w14:paraId="0D55A956" w14:textId="77777777" w:rsidR="00481EC7" w:rsidRDefault="00F824F2" w:rsidP="0096747B">
            <w:pPr>
              <w:pStyle w:val="Body1"/>
              <w:jc w:val="left"/>
            </w:pPr>
            <w:r>
              <w:t>1</w:t>
            </w:r>
          </w:p>
        </w:tc>
        <w:tc>
          <w:tcPr>
            <w:tcW w:w="4345" w:type="dxa"/>
          </w:tcPr>
          <w:p w14:paraId="2A4E011D" w14:textId="49064237" w:rsidR="00481EC7" w:rsidRDefault="00F824F2" w:rsidP="0096747B">
            <w:pPr>
              <w:pStyle w:val="Body"/>
              <w:jc w:val="left"/>
            </w:pPr>
            <w:r>
              <w:t xml:space="preserve">Shadow </w:t>
            </w:r>
            <w:proofErr w:type="spellStart"/>
            <w:r>
              <w:t>Parli</w:t>
            </w:r>
            <w:proofErr w:type="spellEnd"/>
            <w:r>
              <w:t xml:space="preserve"> in all the constituency of India</w:t>
            </w:r>
          </w:p>
        </w:tc>
        <w:tc>
          <w:tcPr>
            <w:tcW w:w="2776" w:type="dxa"/>
          </w:tcPr>
          <w:p w14:paraId="0D8D8A35" w14:textId="77777777" w:rsidR="00481EC7" w:rsidRDefault="00F824F2" w:rsidP="0096747B">
            <w:pPr>
              <w:pStyle w:val="Body1"/>
              <w:jc w:val="left"/>
            </w:pPr>
            <w:r>
              <w:t>SMPS themselves</w:t>
            </w:r>
          </w:p>
        </w:tc>
        <w:tc>
          <w:tcPr>
            <w:tcW w:w="1828" w:type="dxa"/>
          </w:tcPr>
          <w:p w14:paraId="09FBD079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1C7974CC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7A826A7B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4536448D" w14:textId="77777777" w:rsidTr="0096747B">
        <w:tc>
          <w:tcPr>
            <w:tcW w:w="753" w:type="dxa"/>
          </w:tcPr>
          <w:p w14:paraId="2E64287D" w14:textId="77777777" w:rsidR="00481EC7" w:rsidRDefault="00F824F2" w:rsidP="0096747B">
            <w:pPr>
              <w:pStyle w:val="Body1"/>
              <w:jc w:val="left"/>
            </w:pPr>
            <w:r>
              <w:t>2</w:t>
            </w:r>
          </w:p>
        </w:tc>
        <w:tc>
          <w:tcPr>
            <w:tcW w:w="4345" w:type="dxa"/>
          </w:tcPr>
          <w:p w14:paraId="5371FDC7" w14:textId="77777777" w:rsidR="00481EC7" w:rsidRDefault="00F824F2" w:rsidP="0096747B">
            <w:pPr>
              <w:pStyle w:val="Body"/>
              <w:jc w:val="left"/>
            </w:pPr>
            <w:r>
              <w:t>To conduct FRP-II in all the constituency of India</w:t>
            </w:r>
          </w:p>
        </w:tc>
        <w:tc>
          <w:tcPr>
            <w:tcW w:w="2776" w:type="dxa"/>
          </w:tcPr>
          <w:p w14:paraId="5721A83D" w14:textId="77777777" w:rsidR="00481EC7" w:rsidRDefault="00F824F2" w:rsidP="0096747B">
            <w:pPr>
              <w:pStyle w:val="Body1"/>
              <w:jc w:val="left"/>
            </w:pPr>
            <w:r>
              <w:t>FRP Level 2 Coordinator</w:t>
            </w:r>
          </w:p>
        </w:tc>
        <w:tc>
          <w:tcPr>
            <w:tcW w:w="1828" w:type="dxa"/>
          </w:tcPr>
          <w:p w14:paraId="41400A0C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50CE38B0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126198F9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3A6C872B" w14:textId="77777777" w:rsidTr="0096747B">
        <w:tc>
          <w:tcPr>
            <w:tcW w:w="753" w:type="dxa"/>
          </w:tcPr>
          <w:p w14:paraId="4DF0A2A0" w14:textId="77777777" w:rsidR="00481EC7" w:rsidRDefault="00F824F2" w:rsidP="0096747B">
            <w:pPr>
              <w:pStyle w:val="Body1"/>
              <w:jc w:val="left"/>
            </w:pPr>
            <w:r>
              <w:t>3</w:t>
            </w:r>
          </w:p>
        </w:tc>
        <w:tc>
          <w:tcPr>
            <w:tcW w:w="4345" w:type="dxa"/>
          </w:tcPr>
          <w:p w14:paraId="239B9FF4" w14:textId="77777777" w:rsidR="00481EC7" w:rsidRDefault="00F824F2" w:rsidP="0096747B">
            <w:pPr>
              <w:pStyle w:val="Body"/>
              <w:jc w:val="left"/>
            </w:pPr>
            <w:r>
              <w:t>Night Prayer in all the Zone of India</w:t>
            </w:r>
          </w:p>
        </w:tc>
        <w:tc>
          <w:tcPr>
            <w:tcW w:w="2776" w:type="dxa"/>
          </w:tcPr>
          <w:p w14:paraId="24542697" w14:textId="77777777" w:rsidR="00481EC7" w:rsidRDefault="00F824F2" w:rsidP="0096747B">
            <w:pPr>
              <w:pStyle w:val="Body1"/>
              <w:jc w:val="left"/>
            </w:pPr>
            <w:r>
              <w:t>Night Prayer Coordinators</w:t>
            </w:r>
          </w:p>
        </w:tc>
        <w:tc>
          <w:tcPr>
            <w:tcW w:w="1828" w:type="dxa"/>
          </w:tcPr>
          <w:p w14:paraId="4B592541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35F70382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604E6459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04B47550" w14:textId="77777777" w:rsidTr="0096747B">
        <w:tc>
          <w:tcPr>
            <w:tcW w:w="753" w:type="dxa"/>
          </w:tcPr>
          <w:p w14:paraId="708A587B" w14:textId="77777777" w:rsidR="00481EC7" w:rsidRDefault="00F824F2" w:rsidP="0096747B">
            <w:pPr>
              <w:pStyle w:val="Body1"/>
              <w:jc w:val="left"/>
            </w:pPr>
            <w:r>
              <w:t>4</w:t>
            </w:r>
          </w:p>
        </w:tc>
        <w:tc>
          <w:tcPr>
            <w:tcW w:w="4345" w:type="dxa"/>
          </w:tcPr>
          <w:p w14:paraId="06715B0D" w14:textId="77777777" w:rsidR="00481EC7" w:rsidRDefault="00F824F2" w:rsidP="0096747B">
            <w:pPr>
              <w:pStyle w:val="Body"/>
              <w:jc w:val="left"/>
            </w:pPr>
            <w:r>
              <w:t>Troop church in all the assembly segments of India</w:t>
            </w:r>
          </w:p>
        </w:tc>
        <w:tc>
          <w:tcPr>
            <w:tcW w:w="2776" w:type="dxa"/>
          </w:tcPr>
          <w:p w14:paraId="45BEB8A5" w14:textId="77777777" w:rsidR="00481EC7" w:rsidRDefault="00F824F2" w:rsidP="0096747B">
            <w:pPr>
              <w:pStyle w:val="Body1"/>
              <w:jc w:val="left"/>
            </w:pPr>
            <w:r>
              <w:t>Troop Church Coordinator</w:t>
            </w:r>
          </w:p>
        </w:tc>
        <w:tc>
          <w:tcPr>
            <w:tcW w:w="1828" w:type="dxa"/>
          </w:tcPr>
          <w:p w14:paraId="40BE7140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650B7FE3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053606ED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4F70B964" w14:textId="77777777" w:rsidTr="0096747B">
        <w:tc>
          <w:tcPr>
            <w:tcW w:w="753" w:type="dxa"/>
          </w:tcPr>
          <w:p w14:paraId="1A052EEB" w14:textId="77777777" w:rsidR="00481EC7" w:rsidRDefault="00F824F2" w:rsidP="0096747B">
            <w:pPr>
              <w:pStyle w:val="Body1"/>
              <w:jc w:val="left"/>
            </w:pPr>
            <w:r>
              <w:t>5</w:t>
            </w:r>
          </w:p>
        </w:tc>
        <w:tc>
          <w:tcPr>
            <w:tcW w:w="4345" w:type="dxa"/>
          </w:tcPr>
          <w:p w14:paraId="53E5B155" w14:textId="77777777" w:rsidR="00481EC7" w:rsidRDefault="00F824F2" w:rsidP="0096747B">
            <w:pPr>
              <w:pStyle w:val="Body"/>
              <w:jc w:val="left"/>
            </w:pPr>
            <w:r>
              <w:t>FRP Level one in all the assembly segments of India</w:t>
            </w:r>
          </w:p>
        </w:tc>
        <w:tc>
          <w:tcPr>
            <w:tcW w:w="2776" w:type="dxa"/>
          </w:tcPr>
          <w:p w14:paraId="2DD0DA0E" w14:textId="77777777" w:rsidR="00481EC7" w:rsidRDefault="00F824F2" w:rsidP="0096747B">
            <w:pPr>
              <w:pStyle w:val="Body1"/>
              <w:jc w:val="left"/>
            </w:pPr>
            <w:r>
              <w:t>FRP Level 1 Coordinator</w:t>
            </w:r>
          </w:p>
        </w:tc>
        <w:tc>
          <w:tcPr>
            <w:tcW w:w="1828" w:type="dxa"/>
          </w:tcPr>
          <w:p w14:paraId="404A0C33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73C2D472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145D040A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36B057F1" w14:textId="77777777" w:rsidTr="0096747B">
        <w:tc>
          <w:tcPr>
            <w:tcW w:w="753" w:type="dxa"/>
          </w:tcPr>
          <w:p w14:paraId="32850F4A" w14:textId="77777777" w:rsidR="00481EC7" w:rsidRDefault="00F824F2" w:rsidP="0096747B">
            <w:pPr>
              <w:pStyle w:val="Body1"/>
              <w:jc w:val="left"/>
            </w:pPr>
            <w:r>
              <w:t>6</w:t>
            </w:r>
          </w:p>
        </w:tc>
        <w:tc>
          <w:tcPr>
            <w:tcW w:w="4345" w:type="dxa"/>
          </w:tcPr>
          <w:p w14:paraId="35A85B2E" w14:textId="77777777" w:rsidR="00481EC7" w:rsidRDefault="00F824F2" w:rsidP="0096747B">
            <w:pPr>
              <w:pStyle w:val="Body"/>
              <w:jc w:val="left"/>
            </w:pPr>
            <w:r>
              <w:t>Morning prayer in all the constituency of India</w:t>
            </w:r>
          </w:p>
        </w:tc>
        <w:tc>
          <w:tcPr>
            <w:tcW w:w="2776" w:type="dxa"/>
          </w:tcPr>
          <w:p w14:paraId="16BED0A0" w14:textId="77777777" w:rsidR="00481EC7" w:rsidRDefault="00F824F2" w:rsidP="0096747B">
            <w:pPr>
              <w:pStyle w:val="Body1"/>
              <w:jc w:val="left"/>
            </w:pPr>
            <w:r>
              <w:t>Morning Worship Coordinator</w:t>
            </w:r>
          </w:p>
        </w:tc>
        <w:tc>
          <w:tcPr>
            <w:tcW w:w="1828" w:type="dxa"/>
          </w:tcPr>
          <w:p w14:paraId="31564698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55DEFF19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66ED3FAA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5C9AA6C1" w14:textId="77777777" w:rsidTr="0096747B">
        <w:tc>
          <w:tcPr>
            <w:tcW w:w="753" w:type="dxa"/>
          </w:tcPr>
          <w:p w14:paraId="262A83B5" w14:textId="77777777" w:rsidR="00481EC7" w:rsidRDefault="00F824F2" w:rsidP="0096747B">
            <w:pPr>
              <w:pStyle w:val="Body1"/>
              <w:jc w:val="left"/>
            </w:pPr>
            <w:r>
              <w:t>7</w:t>
            </w:r>
          </w:p>
        </w:tc>
        <w:tc>
          <w:tcPr>
            <w:tcW w:w="4345" w:type="dxa"/>
          </w:tcPr>
          <w:p w14:paraId="480B7159" w14:textId="77777777" w:rsidR="00481EC7" w:rsidRDefault="00F824F2" w:rsidP="0096747B">
            <w:pPr>
              <w:pStyle w:val="Body1"/>
              <w:jc w:val="left"/>
            </w:pPr>
            <w:r>
              <w:rPr>
                <w:sz w:val="24"/>
                <w:szCs w:val="24"/>
              </w:rPr>
              <w:t xml:space="preserve">24X7 offline, online worship in every zone of states in India </w:t>
            </w:r>
          </w:p>
        </w:tc>
        <w:tc>
          <w:tcPr>
            <w:tcW w:w="2776" w:type="dxa"/>
          </w:tcPr>
          <w:p w14:paraId="7A083ED1" w14:textId="77777777" w:rsidR="00481EC7" w:rsidRDefault="00F824F2" w:rsidP="0096747B">
            <w:pPr>
              <w:pStyle w:val="Body1"/>
              <w:jc w:val="left"/>
            </w:pPr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 xml:space="preserve"> Offline Coordinator</w:t>
            </w:r>
          </w:p>
          <w:p w14:paraId="295ECFD0" w14:textId="56925A90" w:rsidR="00481EC7" w:rsidRDefault="00F824F2" w:rsidP="0096747B">
            <w:pPr>
              <w:pStyle w:val="Body1"/>
              <w:jc w:val="left"/>
            </w:pPr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 xml:space="preserve"> Online</w:t>
            </w:r>
            <w:r w:rsidR="0096747B">
              <w:t xml:space="preserve"> </w:t>
            </w:r>
            <w:r>
              <w:t>Coordinator</w:t>
            </w:r>
          </w:p>
        </w:tc>
        <w:tc>
          <w:tcPr>
            <w:tcW w:w="1828" w:type="dxa"/>
          </w:tcPr>
          <w:p w14:paraId="35572A04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6BF3B1EB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7EFD75BC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09092E30" w14:textId="77777777" w:rsidTr="0096747B">
        <w:tc>
          <w:tcPr>
            <w:tcW w:w="753" w:type="dxa"/>
          </w:tcPr>
          <w:p w14:paraId="33FC24E3" w14:textId="77777777" w:rsidR="00481EC7" w:rsidRDefault="00F824F2" w:rsidP="0096747B">
            <w:pPr>
              <w:pStyle w:val="Body1"/>
              <w:jc w:val="left"/>
            </w:pPr>
            <w:r>
              <w:t>8</w:t>
            </w:r>
          </w:p>
        </w:tc>
        <w:tc>
          <w:tcPr>
            <w:tcW w:w="4345" w:type="dxa"/>
          </w:tcPr>
          <w:p w14:paraId="6B1FEC15" w14:textId="77777777" w:rsidR="00481EC7" w:rsidRDefault="00F824F2" w:rsidP="0096747B">
            <w:pPr>
              <w:pStyle w:val="Body"/>
              <w:jc w:val="left"/>
            </w:pPr>
            <w:r>
              <w:t>To Strengthen the Fellowship among believers (AOJ Soldiers)</w:t>
            </w:r>
          </w:p>
        </w:tc>
        <w:tc>
          <w:tcPr>
            <w:tcW w:w="2776" w:type="dxa"/>
          </w:tcPr>
          <w:p w14:paraId="42B0D6BE" w14:textId="7A9C1217" w:rsidR="00481EC7" w:rsidRDefault="00F824F2" w:rsidP="0096747B">
            <w:pPr>
              <w:pStyle w:val="Body1"/>
              <w:jc w:val="left"/>
            </w:pPr>
            <w:r>
              <w:t xml:space="preserve">Fellowship of Mother TC &amp; Branch Troop Churches once in 2/3 months with entertainments &amp; cultural </w:t>
            </w:r>
            <w:proofErr w:type="spellStart"/>
            <w:r>
              <w:t>programmes</w:t>
            </w:r>
            <w:proofErr w:type="spellEnd"/>
            <w:r w:rsidR="007E0C17">
              <w:t xml:space="preserve"> </w:t>
            </w:r>
            <w:r>
              <w:t>/games</w:t>
            </w:r>
          </w:p>
        </w:tc>
        <w:tc>
          <w:tcPr>
            <w:tcW w:w="1828" w:type="dxa"/>
          </w:tcPr>
          <w:p w14:paraId="152B0D45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2FA8C62A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78C718A3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10E64C31" w14:textId="77777777" w:rsidTr="0096747B">
        <w:tc>
          <w:tcPr>
            <w:tcW w:w="753" w:type="dxa"/>
          </w:tcPr>
          <w:p w14:paraId="403D9C6A" w14:textId="77777777" w:rsidR="00481EC7" w:rsidRDefault="00F824F2" w:rsidP="0096747B">
            <w:pPr>
              <w:pStyle w:val="Body1"/>
              <w:jc w:val="left"/>
            </w:pPr>
            <w:r>
              <w:lastRenderedPageBreak/>
              <w:t>9</w:t>
            </w:r>
          </w:p>
        </w:tc>
        <w:tc>
          <w:tcPr>
            <w:tcW w:w="4345" w:type="dxa"/>
          </w:tcPr>
          <w:p w14:paraId="16A65219" w14:textId="77777777" w:rsidR="00481EC7" w:rsidRDefault="00F824F2" w:rsidP="0096747B">
            <w:pPr>
              <w:pStyle w:val="Body"/>
              <w:jc w:val="left"/>
            </w:pPr>
            <w:r>
              <w:t>Counselling team for each state for family disputes</w:t>
            </w:r>
          </w:p>
        </w:tc>
        <w:tc>
          <w:tcPr>
            <w:tcW w:w="2776" w:type="dxa"/>
          </w:tcPr>
          <w:p w14:paraId="05A8366B" w14:textId="77777777" w:rsidR="00481EC7" w:rsidRDefault="00F824F2" w:rsidP="0096747B">
            <w:pPr>
              <w:pStyle w:val="Body1"/>
              <w:jc w:val="left"/>
            </w:pPr>
            <w:r>
              <w:t>Family Building School Coordinator</w:t>
            </w:r>
          </w:p>
        </w:tc>
        <w:tc>
          <w:tcPr>
            <w:tcW w:w="1828" w:type="dxa"/>
          </w:tcPr>
          <w:p w14:paraId="213C563A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22C4C11E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713171C3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1B0B7529" w14:textId="77777777" w:rsidTr="0096747B">
        <w:trPr>
          <w:trHeight w:val="626"/>
        </w:trPr>
        <w:tc>
          <w:tcPr>
            <w:tcW w:w="753" w:type="dxa"/>
          </w:tcPr>
          <w:p w14:paraId="6E059B23" w14:textId="77777777" w:rsidR="00481EC7" w:rsidRDefault="00F824F2" w:rsidP="0096747B">
            <w:pPr>
              <w:pStyle w:val="Body1"/>
              <w:jc w:val="left"/>
            </w:pPr>
            <w:r>
              <w:t>10</w:t>
            </w:r>
          </w:p>
        </w:tc>
        <w:tc>
          <w:tcPr>
            <w:tcW w:w="4345" w:type="dxa"/>
          </w:tcPr>
          <w:p w14:paraId="681D756A" w14:textId="2D2B7DFA" w:rsidR="00977761" w:rsidRPr="006C3123" w:rsidRDefault="00977761" w:rsidP="0096747B">
            <w:pPr>
              <w:pStyle w:val="Body1"/>
              <w:jc w:val="left"/>
            </w:pPr>
            <w:r w:rsidRPr="006C3123">
              <w:t>To strengthen the IT Wing by training. Highly professional sol to be placed in this team.</w:t>
            </w:r>
          </w:p>
        </w:tc>
        <w:tc>
          <w:tcPr>
            <w:tcW w:w="2776" w:type="dxa"/>
          </w:tcPr>
          <w:p w14:paraId="642797EA" w14:textId="77777777" w:rsidR="00977761" w:rsidRPr="006C3123" w:rsidRDefault="00977761" w:rsidP="0096747B">
            <w:pPr>
              <w:pStyle w:val="Body1"/>
              <w:jc w:val="left"/>
            </w:pPr>
            <w:r w:rsidRPr="006C3123">
              <w:t>IT Wing</w:t>
            </w:r>
          </w:p>
          <w:p w14:paraId="4D2E4C55" w14:textId="55658DEE" w:rsidR="00481EC7" w:rsidRPr="006C3123" w:rsidRDefault="00481EC7" w:rsidP="0096747B">
            <w:pPr>
              <w:pStyle w:val="Body1"/>
              <w:jc w:val="left"/>
            </w:pPr>
          </w:p>
        </w:tc>
        <w:tc>
          <w:tcPr>
            <w:tcW w:w="1828" w:type="dxa"/>
          </w:tcPr>
          <w:p w14:paraId="04333725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3BD726E3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47FB9EE4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5875709C" w14:textId="77777777" w:rsidTr="0096747B">
        <w:tc>
          <w:tcPr>
            <w:tcW w:w="753" w:type="dxa"/>
          </w:tcPr>
          <w:p w14:paraId="1A750D2D" w14:textId="2744B3E0" w:rsidR="00481EC7" w:rsidRDefault="00F824F2" w:rsidP="0096747B">
            <w:pPr>
              <w:pStyle w:val="Body1"/>
              <w:jc w:val="left"/>
            </w:pPr>
            <w:r>
              <w:t>1</w:t>
            </w:r>
            <w:r w:rsidR="00977761">
              <w:t>1</w:t>
            </w:r>
          </w:p>
        </w:tc>
        <w:tc>
          <w:tcPr>
            <w:tcW w:w="4345" w:type="dxa"/>
          </w:tcPr>
          <w:p w14:paraId="1787388A" w14:textId="77777777" w:rsidR="00481EC7" w:rsidRDefault="00F824F2" w:rsidP="0096747B">
            <w:pPr>
              <w:pStyle w:val="Body1"/>
              <w:jc w:val="left"/>
            </w:pPr>
            <w:r>
              <w:rPr>
                <w:sz w:val="24"/>
                <w:szCs w:val="24"/>
              </w:rPr>
              <w:t xml:space="preserve">CBS to be upgraded </w:t>
            </w:r>
          </w:p>
        </w:tc>
        <w:tc>
          <w:tcPr>
            <w:tcW w:w="2776" w:type="dxa"/>
          </w:tcPr>
          <w:p w14:paraId="3990BAA9" w14:textId="77777777" w:rsidR="00481EC7" w:rsidRDefault="00F824F2" w:rsidP="0096747B">
            <w:pPr>
              <w:pStyle w:val="Body1"/>
              <w:jc w:val="left"/>
            </w:pPr>
            <w:r>
              <w:t>CBS Coordinators</w:t>
            </w:r>
          </w:p>
        </w:tc>
        <w:tc>
          <w:tcPr>
            <w:tcW w:w="1828" w:type="dxa"/>
          </w:tcPr>
          <w:p w14:paraId="0055A58A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70BC3ED3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00C31E7E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550AA817" w14:textId="77777777" w:rsidTr="0096747B">
        <w:tc>
          <w:tcPr>
            <w:tcW w:w="753" w:type="dxa"/>
          </w:tcPr>
          <w:p w14:paraId="2C6DEA4A" w14:textId="78A0BD03" w:rsidR="00481EC7" w:rsidRDefault="00F824F2" w:rsidP="0096747B">
            <w:pPr>
              <w:pStyle w:val="Body1"/>
              <w:jc w:val="left"/>
            </w:pPr>
            <w:r>
              <w:t>1</w:t>
            </w:r>
            <w:r w:rsidR="00977761">
              <w:t>2</w:t>
            </w:r>
          </w:p>
        </w:tc>
        <w:tc>
          <w:tcPr>
            <w:tcW w:w="4345" w:type="dxa"/>
          </w:tcPr>
          <w:p w14:paraId="1BE5F346" w14:textId="788CB4F0" w:rsidR="00481EC7" w:rsidRPr="0096747B" w:rsidRDefault="00F824F2" w:rsidP="0096747B">
            <w:pPr>
              <w:pStyle w:val="Body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Academy to be upgraded </w:t>
            </w:r>
          </w:p>
        </w:tc>
        <w:tc>
          <w:tcPr>
            <w:tcW w:w="2776" w:type="dxa"/>
          </w:tcPr>
          <w:p w14:paraId="5FB280D2" w14:textId="77777777" w:rsidR="00481EC7" w:rsidRDefault="00F824F2" w:rsidP="0096747B">
            <w:pPr>
              <w:pStyle w:val="Body1"/>
              <w:jc w:val="left"/>
            </w:pPr>
            <w:r>
              <w:t>DA Coordinators</w:t>
            </w:r>
          </w:p>
        </w:tc>
        <w:tc>
          <w:tcPr>
            <w:tcW w:w="1828" w:type="dxa"/>
          </w:tcPr>
          <w:p w14:paraId="5E04E190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7C4E3304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5F081B42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310C1990" w14:textId="77777777" w:rsidTr="0096747B">
        <w:tc>
          <w:tcPr>
            <w:tcW w:w="753" w:type="dxa"/>
          </w:tcPr>
          <w:p w14:paraId="14DF5087" w14:textId="2E7CB43F" w:rsidR="00481EC7" w:rsidRDefault="00977761" w:rsidP="0096747B">
            <w:pPr>
              <w:pStyle w:val="Body1"/>
              <w:jc w:val="left"/>
            </w:pPr>
            <w:r>
              <w:t>13</w:t>
            </w:r>
          </w:p>
        </w:tc>
        <w:tc>
          <w:tcPr>
            <w:tcW w:w="4345" w:type="dxa"/>
          </w:tcPr>
          <w:p w14:paraId="5620FA2C" w14:textId="77777777" w:rsidR="00481EC7" w:rsidRDefault="00F824F2" w:rsidP="0096747B">
            <w:pPr>
              <w:pStyle w:val="Body1"/>
              <w:jc w:val="left"/>
            </w:pPr>
            <w:r>
              <w:rPr>
                <w:sz w:val="24"/>
                <w:szCs w:val="24"/>
              </w:rPr>
              <w:t>Marriage and funeral services to be improved and efficiency will be increased.</w:t>
            </w:r>
          </w:p>
        </w:tc>
        <w:tc>
          <w:tcPr>
            <w:tcW w:w="2776" w:type="dxa"/>
          </w:tcPr>
          <w:p w14:paraId="4A2A4D7D" w14:textId="77777777" w:rsidR="00481EC7" w:rsidRDefault="00F824F2" w:rsidP="0096747B">
            <w:pPr>
              <w:pStyle w:val="Body1"/>
              <w:jc w:val="left"/>
            </w:pPr>
            <w:r>
              <w:t>Marriage &amp; Funeral Service Coordinators</w:t>
            </w:r>
          </w:p>
        </w:tc>
        <w:tc>
          <w:tcPr>
            <w:tcW w:w="1828" w:type="dxa"/>
          </w:tcPr>
          <w:p w14:paraId="53EB96A4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35" w:type="dxa"/>
          </w:tcPr>
          <w:p w14:paraId="0FFEF071" w14:textId="77777777" w:rsidR="00481EC7" w:rsidRDefault="00481EC7" w:rsidP="0096747B">
            <w:pPr>
              <w:pStyle w:val="Body1"/>
              <w:jc w:val="left"/>
            </w:pPr>
          </w:p>
        </w:tc>
        <w:tc>
          <w:tcPr>
            <w:tcW w:w="2423" w:type="dxa"/>
          </w:tcPr>
          <w:p w14:paraId="425AD0E1" w14:textId="77777777" w:rsidR="00481EC7" w:rsidRDefault="00481EC7" w:rsidP="0096747B">
            <w:pPr>
              <w:pStyle w:val="Body1"/>
              <w:jc w:val="left"/>
            </w:pPr>
          </w:p>
        </w:tc>
      </w:tr>
      <w:tr w:rsidR="00481EC7" w14:paraId="4030CC12" w14:textId="77777777" w:rsidTr="0096747B">
        <w:tc>
          <w:tcPr>
            <w:tcW w:w="753" w:type="dxa"/>
            <w:shd w:val="clear" w:color="auto" w:fill="D0D0D0" w:themeFill="accent2" w:themeFillTint="99"/>
          </w:tcPr>
          <w:p w14:paraId="383D6A47" w14:textId="3A331908" w:rsidR="00481EC7" w:rsidRPr="006C3123" w:rsidRDefault="00977761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14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2722EBC7" w14:textId="1A3868EB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 xml:space="preserve">School of Financial </w:t>
            </w:r>
            <w:r w:rsidR="006C3123" w:rsidRPr="006C3123">
              <w:rPr>
                <w:color w:val="auto"/>
                <w:sz w:val="24"/>
                <w:szCs w:val="24"/>
              </w:rPr>
              <w:t>Discipline to</w:t>
            </w:r>
            <w:r w:rsidRPr="006C3123">
              <w:rPr>
                <w:color w:val="auto"/>
                <w:sz w:val="24"/>
                <w:szCs w:val="24"/>
              </w:rPr>
              <w:t xml:space="preserve"> be conducted in all the SMP Constituencies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01BBFDCD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TIP Coordinator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2404400C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5219C408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4182562D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  <w:tr w:rsidR="00481EC7" w14:paraId="62C65EB9" w14:textId="77777777" w:rsidTr="0096747B">
        <w:tc>
          <w:tcPr>
            <w:tcW w:w="753" w:type="dxa"/>
            <w:shd w:val="clear" w:color="auto" w:fill="D0D0D0" w:themeFill="accent2" w:themeFillTint="99"/>
          </w:tcPr>
          <w:p w14:paraId="2B11B292" w14:textId="369838A0" w:rsidR="00481EC7" w:rsidRPr="006C3123" w:rsidRDefault="00977761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15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60FC5152" w14:textId="6DD5A44F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 xml:space="preserve">School of </w:t>
            </w:r>
            <w:r w:rsidR="006C3123" w:rsidRPr="006C3123">
              <w:rPr>
                <w:color w:val="auto"/>
                <w:sz w:val="24"/>
                <w:szCs w:val="24"/>
              </w:rPr>
              <w:t>Hospitality to</w:t>
            </w:r>
            <w:r w:rsidRPr="006C3123">
              <w:rPr>
                <w:color w:val="auto"/>
                <w:sz w:val="24"/>
                <w:szCs w:val="24"/>
              </w:rPr>
              <w:t xml:space="preserve"> be conducted in all the SMP Constituencies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4AC89F2A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Coordinator for Hospitality School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0D8EE913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3E903713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3D9D9E15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  <w:tr w:rsidR="00481EC7" w14:paraId="44A7747C" w14:textId="77777777" w:rsidTr="0096747B">
        <w:tc>
          <w:tcPr>
            <w:tcW w:w="753" w:type="dxa"/>
            <w:shd w:val="clear" w:color="auto" w:fill="D0D0D0" w:themeFill="accent2" w:themeFillTint="99"/>
          </w:tcPr>
          <w:p w14:paraId="6F2CC9E7" w14:textId="4094A031" w:rsidR="00481EC7" w:rsidRPr="006C3123" w:rsidRDefault="00977761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16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244A95EF" w14:textId="735299A7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 xml:space="preserve">School of Prophecy level 1 to be conducted in all the </w:t>
            </w:r>
            <w:r w:rsidR="006C3123" w:rsidRPr="006C3123">
              <w:rPr>
                <w:color w:val="auto"/>
                <w:sz w:val="24"/>
                <w:szCs w:val="24"/>
              </w:rPr>
              <w:t>SMLA Constituencies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5C66C4C5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Coordinator for Prophecy level 1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6D979653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6B6EE968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18FD3358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  <w:tr w:rsidR="00481EC7" w14:paraId="6AB99A73" w14:textId="77777777" w:rsidTr="0096747B">
        <w:tc>
          <w:tcPr>
            <w:tcW w:w="753" w:type="dxa"/>
            <w:shd w:val="clear" w:color="auto" w:fill="D0D0D0" w:themeFill="accent2" w:themeFillTint="99"/>
          </w:tcPr>
          <w:p w14:paraId="672C97C1" w14:textId="40177446" w:rsidR="00481EC7" w:rsidRPr="006C3123" w:rsidRDefault="00977761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17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34C6B7BB" w14:textId="4966FA8E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 xml:space="preserve">School of Prophecy level 2 to be conducted in all the </w:t>
            </w:r>
            <w:r w:rsidR="006C3123" w:rsidRPr="006C3123">
              <w:rPr>
                <w:color w:val="auto"/>
                <w:sz w:val="24"/>
                <w:szCs w:val="24"/>
              </w:rPr>
              <w:t>SMP Constituencies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46835AFF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Coordinator for Prophecy level 2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3846CF37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0F883E03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78BFA213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  <w:tr w:rsidR="00481EC7" w14:paraId="59A99F43" w14:textId="77777777" w:rsidTr="0096747B">
        <w:trPr>
          <w:trHeight w:val="90"/>
        </w:trPr>
        <w:tc>
          <w:tcPr>
            <w:tcW w:w="753" w:type="dxa"/>
            <w:shd w:val="clear" w:color="auto" w:fill="D0D0D0" w:themeFill="accent2" w:themeFillTint="99"/>
          </w:tcPr>
          <w:p w14:paraId="6D672F2D" w14:textId="55A810D0" w:rsidR="00481EC7" w:rsidRPr="006C3123" w:rsidRDefault="00977761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18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2A89C5CA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>School of Healing level 1to be conducted in all the SMP Constituencies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0275945A" w14:textId="37CC77A3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 xml:space="preserve">Coordinator for </w:t>
            </w:r>
            <w:r w:rsidR="006C3123" w:rsidRPr="006C3123">
              <w:rPr>
                <w:color w:val="auto"/>
              </w:rPr>
              <w:t>Healing level</w:t>
            </w:r>
            <w:r w:rsidRPr="006C3123">
              <w:rPr>
                <w:color w:val="auto"/>
              </w:rPr>
              <w:t xml:space="preserve"> 1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73C8FC7C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008B1F4F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743CC049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  <w:tr w:rsidR="00481EC7" w14:paraId="491BF849" w14:textId="77777777" w:rsidTr="0096747B">
        <w:tc>
          <w:tcPr>
            <w:tcW w:w="753" w:type="dxa"/>
            <w:shd w:val="clear" w:color="auto" w:fill="D0D0D0" w:themeFill="accent2" w:themeFillTint="99"/>
          </w:tcPr>
          <w:p w14:paraId="5B4FC48D" w14:textId="6C60CB38" w:rsidR="00481EC7" w:rsidRPr="006C3123" w:rsidRDefault="00977761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19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1E342EB0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>6 Problems of each Constituencies to be identified and solved - 1 one each month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52EFEB21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SMPs with the Help of SMLAs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591C3EFB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2BA915E6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10B9F5EB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  <w:tr w:rsidR="00481EC7" w14:paraId="50AC9E71" w14:textId="77777777" w:rsidTr="0096747B">
        <w:tc>
          <w:tcPr>
            <w:tcW w:w="753" w:type="dxa"/>
            <w:shd w:val="clear" w:color="auto" w:fill="D0D0D0" w:themeFill="accent2" w:themeFillTint="99"/>
          </w:tcPr>
          <w:p w14:paraId="5110E009" w14:textId="1E61A8DB" w:rsidR="00481EC7" w:rsidRPr="006C3123" w:rsidRDefault="00F824F2" w:rsidP="0096747B">
            <w:pPr>
              <w:pStyle w:val="Body1"/>
              <w:jc w:val="left"/>
              <w:rPr>
                <w:color w:val="auto"/>
              </w:rPr>
            </w:pPr>
            <w:r w:rsidRPr="006C3123">
              <w:rPr>
                <w:color w:val="auto"/>
              </w:rPr>
              <w:t>2</w:t>
            </w:r>
            <w:r w:rsidR="00977761" w:rsidRPr="006C3123">
              <w:rPr>
                <w:color w:val="auto"/>
              </w:rPr>
              <w:t>0</w:t>
            </w:r>
          </w:p>
        </w:tc>
        <w:tc>
          <w:tcPr>
            <w:tcW w:w="4345" w:type="dxa"/>
            <w:shd w:val="clear" w:color="auto" w:fill="D0D0D0" w:themeFill="accent2" w:themeFillTint="99"/>
          </w:tcPr>
          <w:p w14:paraId="0F6F991B" w14:textId="77777777" w:rsidR="00481EC7" w:rsidRPr="006C3123" w:rsidRDefault="00F824F2" w:rsidP="0096747B">
            <w:pPr>
              <w:pStyle w:val="Body1"/>
              <w:jc w:val="left"/>
              <w:rPr>
                <w:color w:val="auto"/>
                <w:sz w:val="24"/>
                <w:szCs w:val="24"/>
              </w:rPr>
            </w:pPr>
            <w:r w:rsidRPr="006C3123">
              <w:rPr>
                <w:color w:val="auto"/>
                <w:sz w:val="24"/>
                <w:szCs w:val="24"/>
              </w:rPr>
              <w:t xml:space="preserve">SLA Meeting in all the SMLA Constituencies to discuss about the civil administration of the Constituency </w:t>
            </w:r>
          </w:p>
        </w:tc>
        <w:tc>
          <w:tcPr>
            <w:tcW w:w="2776" w:type="dxa"/>
            <w:shd w:val="clear" w:color="auto" w:fill="D0D0D0" w:themeFill="accent2" w:themeFillTint="99"/>
          </w:tcPr>
          <w:p w14:paraId="3E45719F" w14:textId="77777777" w:rsidR="00481EC7" w:rsidRDefault="00815A46" w:rsidP="0096747B">
            <w:pPr>
              <w:pStyle w:val="Body1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Zonal Meeting and Shadow </w:t>
            </w:r>
            <w:proofErr w:type="spellStart"/>
            <w:r>
              <w:rPr>
                <w:color w:val="auto"/>
              </w:rPr>
              <w:t>Parli</w:t>
            </w:r>
            <w:proofErr w:type="spellEnd"/>
            <w:r>
              <w:rPr>
                <w:color w:val="auto"/>
              </w:rPr>
              <w:t xml:space="preserve"> at Constituency level</w:t>
            </w:r>
          </w:p>
          <w:p w14:paraId="4751607F" w14:textId="708FA262" w:rsidR="00815A46" w:rsidRPr="006C3123" w:rsidRDefault="00815A46" w:rsidP="0096747B">
            <w:pPr>
              <w:pStyle w:val="Body1"/>
              <w:jc w:val="left"/>
              <w:rPr>
                <w:color w:val="auto"/>
              </w:rPr>
            </w:pPr>
            <w:r>
              <w:rPr>
                <w:color w:val="auto"/>
              </w:rPr>
              <w:t>(SMP )</w:t>
            </w:r>
          </w:p>
        </w:tc>
        <w:tc>
          <w:tcPr>
            <w:tcW w:w="1828" w:type="dxa"/>
            <w:shd w:val="clear" w:color="auto" w:fill="D0D0D0" w:themeFill="accent2" w:themeFillTint="99"/>
          </w:tcPr>
          <w:p w14:paraId="17EFD11D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35" w:type="dxa"/>
            <w:shd w:val="clear" w:color="auto" w:fill="D0D0D0" w:themeFill="accent2" w:themeFillTint="99"/>
          </w:tcPr>
          <w:p w14:paraId="66360B5E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  <w:tc>
          <w:tcPr>
            <w:tcW w:w="2423" w:type="dxa"/>
            <w:shd w:val="clear" w:color="auto" w:fill="D0D0D0" w:themeFill="accent2" w:themeFillTint="99"/>
          </w:tcPr>
          <w:p w14:paraId="425EFA14" w14:textId="77777777" w:rsidR="00481EC7" w:rsidRPr="006C3123" w:rsidRDefault="00481EC7" w:rsidP="0096747B">
            <w:pPr>
              <w:pStyle w:val="Body1"/>
              <w:jc w:val="left"/>
              <w:rPr>
                <w:color w:val="auto"/>
              </w:rPr>
            </w:pPr>
          </w:p>
        </w:tc>
      </w:tr>
    </w:tbl>
    <w:p w14:paraId="127E2D4F" w14:textId="0D9CE8A6" w:rsidR="00977761" w:rsidRDefault="00977761" w:rsidP="0096747B">
      <w:pPr>
        <w:pStyle w:val="Body1"/>
      </w:pPr>
    </w:p>
    <w:p w14:paraId="0E4F9175" w14:textId="1D8BEBAE" w:rsidR="00C54FAB" w:rsidRDefault="00C54FAB" w:rsidP="0096747B">
      <w:pPr>
        <w:pStyle w:val="Body1"/>
      </w:pPr>
      <w:bookmarkStart w:id="0" w:name="_GoBack"/>
      <w:bookmarkEnd w:id="0"/>
    </w:p>
    <w:sectPr w:rsidR="00C54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EFE5D" w14:textId="77777777" w:rsidR="00091405" w:rsidRDefault="00091405">
      <w:r>
        <w:separator/>
      </w:r>
    </w:p>
  </w:endnote>
  <w:endnote w:type="continuationSeparator" w:id="0">
    <w:p w14:paraId="0B44A574" w14:textId="77777777" w:rsidR="00091405" w:rsidRDefault="0009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12AD" w14:textId="77777777" w:rsidR="006C3123" w:rsidRDefault="006C3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BDB49" w14:textId="77777777" w:rsidR="00481EC7" w:rsidRDefault="00481E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08F18" w14:textId="77777777" w:rsidR="006C3123" w:rsidRDefault="006C3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DFCC" w14:textId="77777777" w:rsidR="00091405" w:rsidRDefault="00091405">
      <w:r>
        <w:separator/>
      </w:r>
    </w:p>
  </w:footnote>
  <w:footnote w:type="continuationSeparator" w:id="0">
    <w:p w14:paraId="2F1C47BC" w14:textId="77777777" w:rsidR="00091405" w:rsidRDefault="0009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AD6F2" w14:textId="77777777" w:rsidR="006C3123" w:rsidRDefault="006C3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DE8DE" w14:textId="77777777" w:rsidR="00481EC7" w:rsidRDefault="00481E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82F5" w14:textId="77777777" w:rsidR="006C3123" w:rsidRDefault="006C3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B44A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2E8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CC8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055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ED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F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F22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5AA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CD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366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ind w:left="7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ind w:left="11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5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ind w:left="186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ind w:left="22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5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ind w:left="29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ind w:left="33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C7"/>
    <w:rsid w:val="00091405"/>
    <w:rsid w:val="002B6259"/>
    <w:rsid w:val="00481EC7"/>
    <w:rsid w:val="005C18A4"/>
    <w:rsid w:val="006C3123"/>
    <w:rsid w:val="007E0C17"/>
    <w:rsid w:val="00815A46"/>
    <w:rsid w:val="0096747B"/>
    <w:rsid w:val="00977761"/>
    <w:rsid w:val="009954F8"/>
    <w:rsid w:val="00C1667B"/>
    <w:rsid w:val="00C50CC3"/>
    <w:rsid w:val="00C54FAB"/>
    <w:rsid w:val="00F510C1"/>
    <w:rsid w:val="00F80617"/>
    <w:rsid w:val="00F824F2"/>
    <w:rsid w:val="03020EC9"/>
    <w:rsid w:val="2AA42025"/>
    <w:rsid w:val="6199086A"/>
    <w:rsid w:val="6232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F6EE6"/>
  <w15:docId w15:val="{0E7194F2-B243-8145-B7D4-6F48496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IN" w:eastAsia="en-GB" w:bidi="ta-IN"/>
      </w:rPr>
    </w:rPrDefault>
    <w:pPrDefault/>
  </w:docDefaults>
  <w:latentStyles w:defLockedState="0" w:defUIPriority="0" w:defSemiHidden="0" w:defUnhideWhenUsed="0" w:defQFormat="0" w:count="37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next w:val="Body1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</w:rPr>
  </w:style>
  <w:style w:type="paragraph" w:customStyle="1" w:styleId="Body1">
    <w:name w:val="Body1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character" w:styleId="Emphasis">
    <w:name w:val="Emphasis"/>
    <w:basedOn w:val="DefaultParagraphFont"/>
    <w:qFormat/>
    <w:rsid w:val="00977761"/>
    <w:rPr>
      <w:i/>
      <w:iCs/>
    </w:rPr>
  </w:style>
  <w:style w:type="paragraph" w:styleId="Header">
    <w:name w:val="header"/>
    <w:basedOn w:val="Normal"/>
    <w:link w:val="HeaderChar"/>
    <w:rsid w:val="006C3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3123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6C3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312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91944</dc:creator>
  <cp:lastModifiedBy>Benedict Aruldas</cp:lastModifiedBy>
  <cp:revision>9</cp:revision>
  <dcterms:created xsi:type="dcterms:W3CDTF">2021-07-29T03:19:00Z</dcterms:created>
  <dcterms:modified xsi:type="dcterms:W3CDTF">2021-07-29T03:26:00Z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